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D23C1">
        <w:rPr>
          <w:rFonts w:ascii="Times New Roman" w:hAnsi="Times New Roman" w:cs="Times New Roman"/>
          <w:sz w:val="28"/>
          <w:szCs w:val="28"/>
        </w:rPr>
        <w:t>9</w:t>
      </w:r>
      <w:r w:rsidR="002A7374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EA6FB0">
        <w:rPr>
          <w:rFonts w:ascii="Times New Roman" w:hAnsi="Times New Roman" w:cs="Times New Roman"/>
          <w:sz w:val="28"/>
          <w:szCs w:val="28"/>
        </w:rPr>
        <w:t>15</w:t>
      </w:r>
      <w:r w:rsidR="00BF456A">
        <w:rPr>
          <w:rFonts w:ascii="Times New Roman" w:hAnsi="Times New Roman" w:cs="Times New Roman"/>
          <w:sz w:val="28"/>
          <w:szCs w:val="28"/>
        </w:rPr>
        <w:t xml:space="preserve"> ию</w:t>
      </w:r>
      <w:r w:rsidR="00FD23C1">
        <w:rPr>
          <w:rFonts w:ascii="Times New Roman" w:hAnsi="Times New Roman" w:cs="Times New Roman"/>
          <w:sz w:val="28"/>
          <w:szCs w:val="28"/>
        </w:rPr>
        <w:t>ля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BF456A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56A" w:rsidRPr="005C42BE" w:rsidRDefault="00BF456A" w:rsidP="00EA6FB0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5C42BE" w:rsidRPr="005C42BE">
        <w:rPr>
          <w:rStyle w:val="fontstyle01"/>
        </w:rPr>
        <w:t xml:space="preserve"> </w:t>
      </w:r>
      <w:r w:rsidR="00EA6FB0" w:rsidRPr="00EA6FB0">
        <w:rPr>
          <w:rFonts w:ascii="Times New Roman" w:hAnsi="Times New Roman" w:cs="Times New Roman"/>
          <w:b/>
          <w:color w:val="000000"/>
          <w:sz w:val="28"/>
          <w:szCs w:val="28"/>
        </w:rPr>
        <w:t>продлении</w:t>
      </w:r>
      <w:r w:rsidR="00EA6FB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A6FB0" w:rsidRPr="00EA6FB0">
        <w:rPr>
          <w:rFonts w:ascii="Times New Roman" w:hAnsi="Times New Roman" w:cs="Times New Roman"/>
          <w:b/>
          <w:color w:val="000000"/>
          <w:sz w:val="28"/>
          <w:szCs w:val="28"/>
        </w:rPr>
        <w:t>предельного срока использования учебников</w:t>
      </w:r>
    </w:p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FB0" w:rsidRDefault="00FD23C1" w:rsidP="00EA6FB0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 xml:space="preserve">В соответствии с письмом </w:t>
      </w:r>
      <w:r w:rsidR="00EA6FB0">
        <w:rPr>
          <w:rStyle w:val="fontstyle01"/>
        </w:rPr>
        <w:t>Министерства образования и науки Республики Дагестан № 06-10618/01</w:t>
      </w:r>
      <w:r w:rsidR="00784FBD">
        <w:rPr>
          <w:rStyle w:val="fontstyle01"/>
        </w:rPr>
        <w:t>-</w:t>
      </w:r>
      <w:r w:rsidR="00EA6FB0">
        <w:rPr>
          <w:rStyle w:val="fontstyle01"/>
        </w:rPr>
        <w:t>18</w:t>
      </w:r>
      <w:r w:rsidR="00C54942">
        <w:rPr>
          <w:rStyle w:val="fontstyle01"/>
        </w:rPr>
        <w:t>/25</w:t>
      </w:r>
      <w:r w:rsidR="00EA6FB0">
        <w:rPr>
          <w:rStyle w:val="fontstyle01"/>
        </w:rPr>
        <w:t xml:space="preserve"> от 08.07.2025г.</w:t>
      </w:r>
      <w:r w:rsidR="00C54942">
        <w:rPr>
          <w:rStyle w:val="fontstyle01"/>
        </w:rPr>
        <w:t xml:space="preserve"> </w:t>
      </w:r>
      <w:r w:rsidR="00EA6FB0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EA6FB0">
        <w:rPr>
          <w:rStyle w:val="fontstyle01"/>
        </w:rPr>
        <w:t xml:space="preserve">направляет для руководства при организации обеспечения общеобразовательных организаций учебниками протокол заседания Научно-методического совета по учебникам при </w:t>
      </w:r>
      <w:proofErr w:type="spellStart"/>
      <w:r w:rsidR="00EA6FB0">
        <w:rPr>
          <w:rStyle w:val="fontstyle01"/>
        </w:rPr>
        <w:t>Минросвещения</w:t>
      </w:r>
      <w:proofErr w:type="spellEnd"/>
      <w:r w:rsidR="00EA6FB0">
        <w:rPr>
          <w:rStyle w:val="fontstyle01"/>
        </w:rPr>
        <w:t xml:space="preserve"> России от 20 июня 2025 года № ОК-48/03пр (далее – Протокол), представленный Министерства Просвещения Российской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Федерации письмом от 1 июля 2025 года № ОК-1922/03.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В соответствии с указанным Протоколом принято решение о продлении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предельного срока использования учебников, включённых в перечень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учебников, допущенных к использованию при реализации обязательной части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основной образовательной программы приложения № 2 к приказу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Минпросвещения России от 5 ноября 2024 г. № 769 «Об утверждении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федерального перечня учебников, допущенных к использованию при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реализации имеющих государственную аккредитацию образовательных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программ начального общего, основного общего, среднего общего образования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организациями, осуществляющими образовательную деятельность, и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установлении предельного срока использования исключенных учебников и</w:t>
      </w:r>
      <w:r w:rsidR="00EA6FB0">
        <w:rPr>
          <w:rFonts w:ascii="TimesNewRomanPSMT" w:hAnsi="TimesNewRomanPSMT"/>
          <w:color w:val="000000"/>
          <w:sz w:val="28"/>
          <w:szCs w:val="28"/>
        </w:rPr>
        <w:br/>
      </w:r>
      <w:r w:rsidR="00EA6FB0">
        <w:rPr>
          <w:rStyle w:val="fontstyle01"/>
        </w:rPr>
        <w:t>разработанных в комплекте с ними учебных пособий» (далее – ФПУ, решение).</w:t>
      </w:r>
    </w:p>
    <w:p w:rsidR="00EA6FB0" w:rsidRDefault="00EA6FB0" w:rsidP="00EA6FB0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Ознакомиться с протоколом заседания Научно-методического совета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учебникам можно также на официальном сайте Минпросвещения России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разделе «Банк документов» (</w:t>
      </w:r>
      <w:hyperlink r:id="rId5" w:history="1">
        <w:r w:rsidRPr="006C047D">
          <w:rPr>
            <w:rStyle w:val="a4"/>
            <w:rFonts w:ascii="TimesNewRomanPSMT" w:hAnsi="TimesNewRomanPSMT"/>
            <w:sz w:val="28"/>
            <w:szCs w:val="28"/>
          </w:rPr>
          <w:t>https://docs.edu.gov.ru/</w:t>
        </w:r>
      </w:hyperlink>
      <w:r>
        <w:rPr>
          <w:rStyle w:val="fontstyle01"/>
        </w:rPr>
        <w:t>).</w:t>
      </w:r>
    </w:p>
    <w:p w:rsidR="00EA6FB0" w:rsidRDefault="00EA6FB0" w:rsidP="00EA6FB0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Вместе с тем сообщаем, что Минпросвещения России подготовлен новый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ФПУ, утвержденный приказом Минпросвещения России от 26 июня 2025 года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№ 495, в котором было учтено вышеизложенное изменение (далее – новый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ФПУ). </w:t>
      </w:r>
    </w:p>
    <w:p w:rsidR="00EA6FB0" w:rsidRDefault="00EA6FB0" w:rsidP="00EA6FB0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 настоящий момент новый ФПУ направлен на государственную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регистрацию в Минюст России.</w:t>
      </w:r>
    </w:p>
    <w:p w:rsidR="00784FBD" w:rsidRPr="00710625" w:rsidRDefault="00EA6FB0" w:rsidP="00EA6F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на 31 л. в 1 экз.</w:t>
      </w:r>
    </w:p>
    <w:p w:rsidR="00EA6FB0" w:rsidRDefault="00EA6FB0" w:rsidP="00A70F7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D23C1" w:rsidRPr="00FD23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FD23C1" w:rsidRPr="00FD23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C6F00"/>
    <w:multiLevelType w:val="hybridMultilevel"/>
    <w:tmpl w:val="9C829348"/>
    <w:lvl w:ilvl="0" w:tplc="C83E94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118F2"/>
    <w:multiLevelType w:val="hybridMultilevel"/>
    <w:tmpl w:val="55D643D0"/>
    <w:lvl w:ilvl="0" w:tplc="DECA9D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2E288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464B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04D2E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0A97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5AFE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C88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E021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04F7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643B02"/>
    <w:multiLevelType w:val="hybridMultilevel"/>
    <w:tmpl w:val="312CDE0C"/>
    <w:lvl w:ilvl="0" w:tplc="F9F61B50">
      <w:start w:val="1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A7374"/>
    <w:rsid w:val="002C65A8"/>
    <w:rsid w:val="00371ECE"/>
    <w:rsid w:val="003757B1"/>
    <w:rsid w:val="00381B1E"/>
    <w:rsid w:val="004D02DC"/>
    <w:rsid w:val="005C42BE"/>
    <w:rsid w:val="005F026C"/>
    <w:rsid w:val="00624233"/>
    <w:rsid w:val="00641E13"/>
    <w:rsid w:val="00710625"/>
    <w:rsid w:val="007441B8"/>
    <w:rsid w:val="00784FBD"/>
    <w:rsid w:val="007B614B"/>
    <w:rsid w:val="007B6999"/>
    <w:rsid w:val="00887B18"/>
    <w:rsid w:val="008B695C"/>
    <w:rsid w:val="008E6880"/>
    <w:rsid w:val="00937C7D"/>
    <w:rsid w:val="009A64DB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BF456A"/>
    <w:rsid w:val="00C54942"/>
    <w:rsid w:val="00CE43A6"/>
    <w:rsid w:val="00D42970"/>
    <w:rsid w:val="00D46F32"/>
    <w:rsid w:val="00DE7DA2"/>
    <w:rsid w:val="00E32FE5"/>
    <w:rsid w:val="00E36C93"/>
    <w:rsid w:val="00EA6FB0"/>
    <w:rsid w:val="00F048FE"/>
    <w:rsid w:val="00FB3EBA"/>
    <w:rsid w:val="00FC2A48"/>
    <w:rsid w:val="00FD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E0DA6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edu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2025-07-15T10:09:00Z</dcterms:created>
  <dcterms:modified xsi:type="dcterms:W3CDTF">2025-07-15T10:54:00Z</dcterms:modified>
</cp:coreProperties>
</file>